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7AD9B" w14:textId="77777777" w:rsidR="004B75FB" w:rsidRPr="002063A2" w:rsidRDefault="00E565D0">
      <w:pPr>
        <w:rPr>
          <w:i/>
          <w:sz w:val="24"/>
        </w:rPr>
      </w:pPr>
      <w:r w:rsidRPr="002063A2">
        <w:rPr>
          <w:i/>
          <w:sz w:val="24"/>
        </w:rPr>
        <w:t>A l’attention des :</w:t>
      </w:r>
      <w:bookmarkStart w:id="0" w:name="_GoBack"/>
      <w:bookmarkEnd w:id="0"/>
    </w:p>
    <w:p w14:paraId="4027AD9C" w14:textId="77777777" w:rsidR="00E565D0" w:rsidRPr="002063A2" w:rsidRDefault="00E565D0">
      <w:pPr>
        <w:rPr>
          <w:i/>
          <w:sz w:val="24"/>
        </w:rPr>
      </w:pPr>
      <w:r w:rsidRPr="002063A2">
        <w:rPr>
          <w:i/>
          <w:sz w:val="24"/>
        </w:rPr>
        <w:t>Secrétaires généraux des CREC</w:t>
      </w:r>
    </w:p>
    <w:p w14:paraId="4027AD9D" w14:textId="77777777" w:rsidR="00E565D0" w:rsidRPr="002063A2" w:rsidRDefault="00E565D0">
      <w:pPr>
        <w:rPr>
          <w:i/>
          <w:sz w:val="24"/>
        </w:rPr>
      </w:pPr>
      <w:r w:rsidRPr="002063A2">
        <w:rPr>
          <w:i/>
          <w:sz w:val="24"/>
        </w:rPr>
        <w:t>DREAP</w:t>
      </w:r>
      <w:r w:rsidR="006333F1" w:rsidRPr="002063A2">
        <w:rPr>
          <w:i/>
          <w:sz w:val="24"/>
        </w:rPr>
        <w:t xml:space="preserve">, C° </w:t>
      </w:r>
      <w:proofErr w:type="spellStart"/>
      <w:r w:rsidR="006333F1" w:rsidRPr="002063A2">
        <w:rPr>
          <w:i/>
          <w:sz w:val="24"/>
        </w:rPr>
        <w:t>Cneap</w:t>
      </w:r>
      <w:proofErr w:type="spellEnd"/>
    </w:p>
    <w:p w14:paraId="4027AD9E" w14:textId="77777777" w:rsidR="00E565D0" w:rsidRPr="002063A2" w:rsidRDefault="00E565D0">
      <w:pPr>
        <w:rPr>
          <w:i/>
          <w:sz w:val="24"/>
        </w:rPr>
      </w:pPr>
      <w:r w:rsidRPr="002063A2">
        <w:rPr>
          <w:i/>
          <w:sz w:val="24"/>
        </w:rPr>
        <w:t>Présidents des RenaSup territoires</w:t>
      </w:r>
      <w:r w:rsidR="006333F1" w:rsidRPr="002063A2">
        <w:rPr>
          <w:i/>
          <w:sz w:val="24"/>
        </w:rPr>
        <w:t>, C° RenaSup</w:t>
      </w:r>
    </w:p>
    <w:p w14:paraId="4027AD9F" w14:textId="77777777" w:rsidR="00E565D0" w:rsidRPr="002063A2" w:rsidRDefault="00E565D0">
      <w:pPr>
        <w:rPr>
          <w:i/>
          <w:sz w:val="24"/>
        </w:rPr>
      </w:pPr>
      <w:r w:rsidRPr="002063A2">
        <w:rPr>
          <w:i/>
          <w:sz w:val="24"/>
        </w:rPr>
        <w:t xml:space="preserve">Délégués académiques du </w:t>
      </w:r>
      <w:proofErr w:type="spellStart"/>
      <w:r w:rsidRPr="002063A2">
        <w:rPr>
          <w:i/>
          <w:sz w:val="24"/>
        </w:rPr>
        <w:t>Snceel</w:t>
      </w:r>
      <w:proofErr w:type="spellEnd"/>
      <w:r w:rsidRPr="002063A2">
        <w:rPr>
          <w:i/>
          <w:sz w:val="24"/>
        </w:rPr>
        <w:t xml:space="preserve">, Synadic, </w:t>
      </w:r>
      <w:proofErr w:type="spellStart"/>
      <w:r w:rsidRPr="002063A2">
        <w:rPr>
          <w:i/>
          <w:sz w:val="24"/>
        </w:rPr>
        <w:t>Unetp</w:t>
      </w:r>
      <w:proofErr w:type="spellEnd"/>
      <w:r w:rsidR="006333F1" w:rsidRPr="002063A2">
        <w:rPr>
          <w:i/>
          <w:sz w:val="24"/>
        </w:rPr>
        <w:t xml:space="preserve"> C° les Présidents des OPCE</w:t>
      </w:r>
    </w:p>
    <w:p w14:paraId="4027ADA0" w14:textId="77777777" w:rsidR="00E565D0" w:rsidRPr="002063A2" w:rsidRDefault="00E565D0">
      <w:pPr>
        <w:rPr>
          <w:sz w:val="24"/>
        </w:rPr>
      </w:pPr>
    </w:p>
    <w:p w14:paraId="4027ADA1" w14:textId="77777777" w:rsidR="00E565D0" w:rsidRPr="003125F5" w:rsidRDefault="00E565D0">
      <w:pPr>
        <w:rPr>
          <w:i/>
          <w:sz w:val="24"/>
        </w:rPr>
      </w:pPr>
      <w:r w:rsidRPr="003125F5">
        <w:rPr>
          <w:i/>
          <w:sz w:val="24"/>
        </w:rPr>
        <w:t>Objet : Vers des Etats généraux de la formation professionnelle en Région</w:t>
      </w:r>
    </w:p>
    <w:p w14:paraId="4027ADA2" w14:textId="77777777" w:rsidR="00E565D0" w:rsidRPr="002063A2" w:rsidRDefault="00E565D0">
      <w:pPr>
        <w:rPr>
          <w:sz w:val="24"/>
        </w:rPr>
      </w:pPr>
    </w:p>
    <w:p w14:paraId="4027ADA3" w14:textId="77777777" w:rsidR="00E565D0" w:rsidRPr="002063A2" w:rsidRDefault="00E565D0">
      <w:pPr>
        <w:rPr>
          <w:sz w:val="24"/>
        </w:rPr>
      </w:pPr>
    </w:p>
    <w:p w14:paraId="4027ADA4" w14:textId="77777777" w:rsidR="00E565D0" w:rsidRPr="002063A2" w:rsidRDefault="00E565D0">
      <w:pPr>
        <w:rPr>
          <w:sz w:val="24"/>
        </w:rPr>
      </w:pPr>
      <w:r w:rsidRPr="002063A2">
        <w:rPr>
          <w:sz w:val="24"/>
        </w:rPr>
        <w:t>Chers Amis,</w:t>
      </w:r>
    </w:p>
    <w:p w14:paraId="4027ADA5" w14:textId="77777777" w:rsidR="00E565D0" w:rsidRPr="002063A2" w:rsidRDefault="00E565D0">
      <w:pPr>
        <w:rPr>
          <w:sz w:val="24"/>
        </w:rPr>
      </w:pPr>
    </w:p>
    <w:p w14:paraId="4027ADA6" w14:textId="77777777" w:rsidR="006333F1" w:rsidRPr="002063A2" w:rsidRDefault="00E565D0" w:rsidP="00E565D0">
      <w:pPr>
        <w:jc w:val="both"/>
        <w:rPr>
          <w:sz w:val="24"/>
        </w:rPr>
      </w:pPr>
      <w:r w:rsidRPr="002063A2">
        <w:rPr>
          <w:sz w:val="24"/>
        </w:rPr>
        <w:t xml:space="preserve">L’Enseignement catholique a souhaité s’engager plus fortement pour </w:t>
      </w:r>
      <w:r w:rsidR="006333F1" w:rsidRPr="002063A2">
        <w:rPr>
          <w:sz w:val="24"/>
        </w:rPr>
        <w:t>ses</w:t>
      </w:r>
      <w:r w:rsidRPr="002063A2">
        <w:rPr>
          <w:sz w:val="24"/>
        </w:rPr>
        <w:t xml:space="preserve"> formation</w:t>
      </w:r>
      <w:r w:rsidR="006333F1" w:rsidRPr="002063A2">
        <w:rPr>
          <w:sz w:val="24"/>
        </w:rPr>
        <w:t>s</w:t>
      </w:r>
      <w:r w:rsidRPr="002063A2">
        <w:rPr>
          <w:sz w:val="24"/>
        </w:rPr>
        <w:t xml:space="preserve"> </w:t>
      </w:r>
      <w:proofErr w:type="gramStart"/>
      <w:r w:rsidRPr="002063A2">
        <w:rPr>
          <w:sz w:val="24"/>
        </w:rPr>
        <w:t>professionnelle</w:t>
      </w:r>
      <w:r w:rsidR="006333F1" w:rsidRPr="002063A2">
        <w:rPr>
          <w:sz w:val="24"/>
        </w:rPr>
        <w:t>s</w:t>
      </w:r>
      <w:proofErr w:type="gramEnd"/>
      <w:r w:rsidR="006333F1" w:rsidRPr="002063A2">
        <w:rPr>
          <w:sz w:val="24"/>
        </w:rPr>
        <w:t xml:space="preserve"> dispensées dans les Lycées professionnels, </w:t>
      </w:r>
      <w:r w:rsidR="003D4E06" w:rsidRPr="002063A2">
        <w:rPr>
          <w:sz w:val="24"/>
        </w:rPr>
        <w:t>les pôles d’enseignement supérieur, les CFA et les CFC.</w:t>
      </w:r>
    </w:p>
    <w:p w14:paraId="4027ADA7" w14:textId="77777777" w:rsidR="00E565D0" w:rsidRPr="002063A2" w:rsidRDefault="00E565D0" w:rsidP="00E565D0">
      <w:pPr>
        <w:jc w:val="both"/>
        <w:rPr>
          <w:sz w:val="24"/>
        </w:rPr>
      </w:pPr>
      <w:r w:rsidRPr="002063A2">
        <w:rPr>
          <w:sz w:val="24"/>
        </w:rPr>
        <w:t>En novembre 2015, le Comité national de l’Enseignement catholique a approuvé le texte « </w:t>
      </w:r>
      <w:hyperlink r:id="rId7" w:history="1">
        <w:r w:rsidRPr="002063A2">
          <w:rPr>
            <w:rStyle w:val="Lienhypertexte"/>
            <w:sz w:val="24"/>
          </w:rPr>
          <w:t>Dans un contexte nouveau, des stratégies nouvelles pour la voie professionnelle </w:t>
        </w:r>
      </w:hyperlink>
      <w:r w:rsidRPr="002063A2">
        <w:rPr>
          <w:sz w:val="24"/>
        </w:rPr>
        <w:t>»</w:t>
      </w:r>
      <w:r w:rsidR="00335201" w:rsidRPr="002063A2">
        <w:rPr>
          <w:sz w:val="24"/>
        </w:rPr>
        <w:t xml:space="preserve"> qui reste d’actualité.</w:t>
      </w:r>
    </w:p>
    <w:p w14:paraId="4027ADA8" w14:textId="77777777" w:rsidR="00E565D0" w:rsidRPr="002063A2" w:rsidRDefault="00E565D0" w:rsidP="00E565D0">
      <w:pPr>
        <w:jc w:val="both"/>
        <w:rPr>
          <w:sz w:val="24"/>
        </w:rPr>
      </w:pPr>
      <w:r w:rsidRPr="002063A2">
        <w:rPr>
          <w:sz w:val="24"/>
        </w:rPr>
        <w:t xml:space="preserve">Pascal Balmand a missionné RenaSup et le </w:t>
      </w:r>
      <w:proofErr w:type="spellStart"/>
      <w:r w:rsidRPr="002063A2">
        <w:rPr>
          <w:sz w:val="24"/>
        </w:rPr>
        <w:t>Cneap</w:t>
      </w:r>
      <w:proofErr w:type="spellEnd"/>
      <w:r w:rsidRPr="002063A2">
        <w:rPr>
          <w:sz w:val="24"/>
        </w:rPr>
        <w:t xml:space="preserve"> pour opérationnaliser ce texte avec, entre autres, l’organisation d’Etats généraux dans chaque (nouvelle) Région de France.</w:t>
      </w:r>
    </w:p>
    <w:p w14:paraId="4027ADA9" w14:textId="77777777" w:rsidR="00E565D0" w:rsidRPr="002063A2" w:rsidRDefault="006333F1" w:rsidP="00E565D0">
      <w:pPr>
        <w:jc w:val="both"/>
        <w:rPr>
          <w:sz w:val="24"/>
        </w:rPr>
      </w:pPr>
      <w:r w:rsidRPr="002063A2">
        <w:rPr>
          <w:sz w:val="24"/>
        </w:rPr>
        <w:t>Ces Etats généraux régionaux seront l’aboutissement d’une démarche que nous vous indiquons dans la fiche ci-jointe.</w:t>
      </w:r>
    </w:p>
    <w:p w14:paraId="4027ADAA" w14:textId="77777777" w:rsidR="006333F1" w:rsidRPr="002063A2" w:rsidRDefault="006333F1" w:rsidP="00E565D0">
      <w:pPr>
        <w:jc w:val="both"/>
        <w:rPr>
          <w:sz w:val="24"/>
        </w:rPr>
      </w:pPr>
      <w:r w:rsidRPr="002063A2">
        <w:rPr>
          <w:sz w:val="24"/>
        </w:rPr>
        <w:t>Pour se faire, nous vous invitons à créer un Comité de pilotage régional qui pourrait accueillir : le Secrétaire général du CREC, le DREAP, un Président RenaSup territoire, un représentant de chaque Organisation professionnelle de Chefs d’établissement. Ce comité de pilotage déterminera ses méthodes de travail pour être le plus efficace possible suivant la nature de la Région concernée. Si nécessaire, un membre du Comité de pilotage national pourra venir expliciter la démarche.</w:t>
      </w:r>
    </w:p>
    <w:p w14:paraId="4027ADAB" w14:textId="77777777" w:rsidR="006333F1" w:rsidRPr="002063A2" w:rsidRDefault="00335201" w:rsidP="00E565D0">
      <w:pPr>
        <w:jc w:val="both"/>
        <w:rPr>
          <w:sz w:val="24"/>
        </w:rPr>
      </w:pPr>
      <w:r w:rsidRPr="002063A2">
        <w:rPr>
          <w:sz w:val="24"/>
        </w:rPr>
        <w:lastRenderedPageBreak/>
        <w:t>Restant à votre écoute, nous vous assurons de nos cordiales salutations.</w:t>
      </w:r>
    </w:p>
    <w:p w14:paraId="4027ADAC" w14:textId="77777777" w:rsidR="006333F1" w:rsidRPr="002063A2" w:rsidRDefault="006333F1" w:rsidP="006333F1">
      <w:pPr>
        <w:pStyle w:val="Paragraphedeliste"/>
        <w:rPr>
          <w:rFonts w:ascii="Arial" w:hAnsi="Arial" w:cs="Arial"/>
          <w:sz w:val="24"/>
        </w:rPr>
      </w:pPr>
      <w:r w:rsidRPr="002063A2">
        <w:rPr>
          <w:rFonts w:ascii="Arial" w:hAnsi="Arial" w:cs="Arial"/>
          <w:sz w:val="24"/>
        </w:rPr>
        <w:t>Contacts :</w:t>
      </w:r>
    </w:p>
    <w:p w14:paraId="4027ADAD" w14:textId="77777777" w:rsidR="006333F1" w:rsidRPr="002063A2" w:rsidRDefault="006333F1" w:rsidP="006333F1">
      <w:pPr>
        <w:pStyle w:val="Paragraphedeliste"/>
        <w:numPr>
          <w:ilvl w:val="0"/>
          <w:numId w:val="1"/>
        </w:numPr>
        <w:rPr>
          <w:rFonts w:ascii="Arial" w:hAnsi="Arial" w:cs="Arial"/>
          <w:sz w:val="24"/>
        </w:rPr>
      </w:pPr>
      <w:r w:rsidRPr="002063A2">
        <w:rPr>
          <w:rFonts w:ascii="Arial" w:hAnsi="Arial" w:cs="Arial"/>
          <w:sz w:val="24"/>
        </w:rPr>
        <w:t xml:space="preserve">Jacky </w:t>
      </w:r>
      <w:proofErr w:type="spellStart"/>
      <w:r w:rsidRPr="002063A2">
        <w:rPr>
          <w:rFonts w:ascii="Arial" w:hAnsi="Arial" w:cs="Arial"/>
          <w:sz w:val="24"/>
        </w:rPr>
        <w:t>Aubineau</w:t>
      </w:r>
      <w:proofErr w:type="spellEnd"/>
      <w:r w:rsidRPr="002063A2">
        <w:rPr>
          <w:rFonts w:ascii="Arial" w:hAnsi="Arial" w:cs="Arial"/>
          <w:sz w:val="24"/>
        </w:rPr>
        <w:t xml:space="preserve">, chargé de mission auprès de </w:t>
      </w:r>
      <w:proofErr w:type="gramStart"/>
      <w:r w:rsidRPr="002063A2">
        <w:rPr>
          <w:rFonts w:ascii="Arial" w:hAnsi="Arial" w:cs="Arial"/>
          <w:sz w:val="24"/>
        </w:rPr>
        <w:t xml:space="preserve">RenaSup,   </w:t>
      </w:r>
      <w:proofErr w:type="gramEnd"/>
      <w:r w:rsidRPr="002063A2">
        <w:rPr>
          <w:rFonts w:ascii="Arial" w:hAnsi="Arial" w:cs="Arial"/>
          <w:sz w:val="24"/>
        </w:rPr>
        <w:t xml:space="preserve">                              </w:t>
      </w:r>
      <w:hyperlink r:id="rId8" w:history="1">
        <w:r w:rsidRPr="002063A2">
          <w:rPr>
            <w:rStyle w:val="Lienhypertexte"/>
            <w:rFonts w:ascii="Arial" w:hAnsi="Arial" w:cs="Arial"/>
            <w:sz w:val="24"/>
          </w:rPr>
          <w:t>j-aubineau@enseignement-catholique.fr</w:t>
        </w:r>
      </w:hyperlink>
    </w:p>
    <w:p w14:paraId="4027ADAE" w14:textId="77777777" w:rsidR="006333F1" w:rsidRPr="002063A2" w:rsidRDefault="006333F1" w:rsidP="006333F1">
      <w:pPr>
        <w:pStyle w:val="Paragraphedeliste"/>
        <w:numPr>
          <w:ilvl w:val="0"/>
          <w:numId w:val="1"/>
        </w:numPr>
        <w:rPr>
          <w:rFonts w:ascii="Arial" w:hAnsi="Arial" w:cs="Arial"/>
          <w:sz w:val="24"/>
        </w:rPr>
      </w:pPr>
      <w:r w:rsidRPr="002063A2">
        <w:rPr>
          <w:rFonts w:ascii="Arial" w:hAnsi="Arial" w:cs="Arial"/>
          <w:sz w:val="24"/>
        </w:rPr>
        <w:t xml:space="preserve">Jean-Marc Petit, délégué général de </w:t>
      </w:r>
      <w:proofErr w:type="gramStart"/>
      <w:r w:rsidRPr="002063A2">
        <w:rPr>
          <w:rFonts w:ascii="Arial" w:hAnsi="Arial" w:cs="Arial"/>
          <w:sz w:val="24"/>
        </w:rPr>
        <w:t xml:space="preserve">RenaSup,   </w:t>
      </w:r>
      <w:proofErr w:type="gramEnd"/>
      <w:r w:rsidRPr="002063A2">
        <w:rPr>
          <w:rFonts w:ascii="Arial" w:hAnsi="Arial" w:cs="Arial"/>
          <w:sz w:val="24"/>
        </w:rPr>
        <w:t xml:space="preserve">                                          </w:t>
      </w:r>
      <w:hyperlink r:id="rId9" w:history="1">
        <w:r w:rsidRPr="002063A2">
          <w:rPr>
            <w:rStyle w:val="Lienhypertexte"/>
            <w:rFonts w:ascii="Arial" w:hAnsi="Arial" w:cs="Arial"/>
            <w:sz w:val="24"/>
          </w:rPr>
          <w:t>jm-petit@enseignement-catholique.fr</w:t>
        </w:r>
      </w:hyperlink>
      <w:r w:rsidRPr="002063A2">
        <w:rPr>
          <w:rFonts w:ascii="Arial" w:hAnsi="Arial" w:cs="Arial"/>
          <w:sz w:val="24"/>
        </w:rPr>
        <w:t xml:space="preserve"> </w:t>
      </w:r>
    </w:p>
    <w:p w14:paraId="4027ADAF" w14:textId="77777777" w:rsidR="006333F1" w:rsidRPr="002063A2" w:rsidRDefault="006333F1" w:rsidP="006333F1">
      <w:pPr>
        <w:pStyle w:val="Paragraphedeliste"/>
        <w:numPr>
          <w:ilvl w:val="0"/>
          <w:numId w:val="1"/>
        </w:numPr>
        <w:rPr>
          <w:rFonts w:ascii="Arial" w:hAnsi="Arial" w:cs="Arial"/>
          <w:sz w:val="24"/>
        </w:rPr>
      </w:pPr>
      <w:r w:rsidRPr="002063A2">
        <w:rPr>
          <w:rFonts w:ascii="Arial" w:hAnsi="Arial" w:cs="Arial"/>
          <w:sz w:val="24"/>
        </w:rPr>
        <w:t xml:space="preserve">Yves Ruellan, président de RenaSup, </w:t>
      </w:r>
      <w:hyperlink r:id="rId10" w:history="1">
        <w:r w:rsidRPr="002063A2">
          <w:rPr>
            <w:rStyle w:val="Lienhypertexte"/>
            <w:rFonts w:ascii="Arial" w:hAnsi="Arial" w:cs="Arial"/>
            <w:sz w:val="24"/>
          </w:rPr>
          <w:t>y-ruellan@enseignement-catholique.fr</w:t>
        </w:r>
      </w:hyperlink>
      <w:r w:rsidRPr="002063A2">
        <w:rPr>
          <w:rFonts w:ascii="Arial" w:hAnsi="Arial" w:cs="Arial"/>
          <w:sz w:val="24"/>
        </w:rPr>
        <w:t xml:space="preserve"> </w:t>
      </w:r>
    </w:p>
    <w:p w14:paraId="4027ADB0" w14:textId="33B4689D" w:rsidR="006333F1" w:rsidRPr="002063A2" w:rsidRDefault="006333F1" w:rsidP="006333F1">
      <w:pPr>
        <w:pStyle w:val="Paragraphedeliste"/>
        <w:numPr>
          <w:ilvl w:val="0"/>
          <w:numId w:val="1"/>
        </w:numPr>
        <w:rPr>
          <w:rFonts w:ascii="Arial" w:hAnsi="Arial" w:cs="Arial"/>
          <w:sz w:val="24"/>
        </w:rPr>
      </w:pPr>
      <w:r w:rsidRPr="002063A2">
        <w:rPr>
          <w:rFonts w:ascii="Arial" w:hAnsi="Arial" w:cs="Arial"/>
          <w:sz w:val="24"/>
        </w:rPr>
        <w:t xml:space="preserve">Philippe Poussin, </w:t>
      </w:r>
      <w:r w:rsidR="002659E5">
        <w:rPr>
          <w:rFonts w:ascii="Arial" w:hAnsi="Arial" w:cs="Arial"/>
          <w:sz w:val="24"/>
        </w:rPr>
        <w:t>Secrétaire</w:t>
      </w:r>
      <w:r w:rsidR="002659E5" w:rsidRPr="002063A2">
        <w:rPr>
          <w:rFonts w:ascii="Arial" w:hAnsi="Arial" w:cs="Arial"/>
          <w:sz w:val="24"/>
        </w:rPr>
        <w:t xml:space="preserve"> </w:t>
      </w:r>
      <w:r w:rsidRPr="002063A2">
        <w:rPr>
          <w:rFonts w:ascii="Arial" w:hAnsi="Arial" w:cs="Arial"/>
          <w:sz w:val="24"/>
        </w:rPr>
        <w:t xml:space="preserve">général du </w:t>
      </w:r>
      <w:proofErr w:type="spellStart"/>
      <w:r w:rsidRPr="002063A2">
        <w:rPr>
          <w:rFonts w:ascii="Arial" w:hAnsi="Arial" w:cs="Arial"/>
          <w:sz w:val="24"/>
        </w:rPr>
        <w:t>Cneap</w:t>
      </w:r>
      <w:proofErr w:type="spellEnd"/>
      <w:r w:rsidRPr="002063A2">
        <w:rPr>
          <w:rFonts w:ascii="Arial" w:hAnsi="Arial" w:cs="Arial"/>
          <w:sz w:val="24"/>
        </w:rPr>
        <w:t xml:space="preserve">, </w:t>
      </w:r>
      <w:hyperlink r:id="rId11" w:history="1">
        <w:r w:rsidRPr="002063A2">
          <w:rPr>
            <w:rStyle w:val="Lienhypertexte"/>
            <w:rFonts w:ascii="Arial" w:hAnsi="Arial" w:cs="Arial"/>
            <w:sz w:val="24"/>
          </w:rPr>
          <w:t>philippe.poussin@cneap.fr</w:t>
        </w:r>
      </w:hyperlink>
      <w:r w:rsidRPr="002063A2">
        <w:rPr>
          <w:rFonts w:ascii="Arial" w:hAnsi="Arial" w:cs="Arial"/>
          <w:sz w:val="24"/>
        </w:rPr>
        <w:t xml:space="preserve"> </w:t>
      </w:r>
    </w:p>
    <w:p w14:paraId="6A5AB794" w14:textId="77777777" w:rsidR="002063A2" w:rsidRPr="002063A2" w:rsidRDefault="002063A2" w:rsidP="002063A2">
      <w:pPr>
        <w:pStyle w:val="Paragraphedeliste"/>
        <w:rPr>
          <w:rFonts w:ascii="Arial" w:hAnsi="Arial" w:cs="Arial"/>
          <w:sz w:val="24"/>
        </w:rPr>
      </w:pPr>
    </w:p>
    <w:p w14:paraId="4027ADB1" w14:textId="4448F853" w:rsidR="006333F1" w:rsidRPr="002063A2" w:rsidRDefault="002063A2" w:rsidP="002063A2">
      <w:pPr>
        <w:pStyle w:val="Paragraphedeliste"/>
        <w:rPr>
          <w:rFonts w:ascii="Arial" w:hAnsi="Arial" w:cs="Arial"/>
          <w:sz w:val="24"/>
        </w:rPr>
      </w:pPr>
      <w:r w:rsidRPr="002063A2">
        <w:rPr>
          <w:rFonts w:ascii="Arial" w:hAnsi="Arial" w:cs="Arial"/>
          <w:sz w:val="24"/>
        </w:rPr>
        <w:t>Pièces jointes :</w:t>
      </w:r>
    </w:p>
    <w:p w14:paraId="3434643B" w14:textId="0D251858" w:rsidR="002063A2" w:rsidRPr="002063A2" w:rsidRDefault="002063A2" w:rsidP="002063A2">
      <w:pPr>
        <w:pStyle w:val="Paragraphedeliste"/>
        <w:numPr>
          <w:ilvl w:val="0"/>
          <w:numId w:val="2"/>
        </w:numPr>
        <w:rPr>
          <w:rFonts w:ascii="Arial" w:hAnsi="Arial" w:cs="Arial"/>
          <w:sz w:val="24"/>
        </w:rPr>
      </w:pPr>
      <w:r w:rsidRPr="002063A2">
        <w:rPr>
          <w:rFonts w:ascii="Arial" w:hAnsi="Arial" w:cs="Arial"/>
          <w:sz w:val="24"/>
        </w:rPr>
        <w:t>Le sens du projet</w:t>
      </w:r>
    </w:p>
    <w:p w14:paraId="3E6B7360" w14:textId="2E0C981D" w:rsidR="002063A2" w:rsidRPr="002063A2" w:rsidRDefault="002063A2" w:rsidP="002063A2">
      <w:pPr>
        <w:pStyle w:val="Paragraphedeliste"/>
        <w:numPr>
          <w:ilvl w:val="0"/>
          <w:numId w:val="2"/>
        </w:numPr>
        <w:rPr>
          <w:rFonts w:ascii="Arial" w:hAnsi="Arial" w:cs="Arial"/>
          <w:sz w:val="24"/>
        </w:rPr>
      </w:pPr>
      <w:r w:rsidRPr="002063A2">
        <w:rPr>
          <w:rFonts w:ascii="Arial" w:hAnsi="Arial" w:cs="Arial"/>
          <w:sz w:val="24"/>
        </w:rPr>
        <w:t>Documents opérationnels</w:t>
      </w:r>
    </w:p>
    <w:p w14:paraId="32B42700" w14:textId="77777777" w:rsidR="002063A2" w:rsidRPr="002063A2" w:rsidRDefault="002063A2" w:rsidP="002063A2">
      <w:pPr>
        <w:pStyle w:val="Paragraphedeliste"/>
        <w:rPr>
          <w:rFonts w:ascii="Arial" w:hAnsi="Arial" w:cs="Arial"/>
        </w:rPr>
      </w:pPr>
    </w:p>
    <w:sectPr w:rsidR="002063A2" w:rsidRPr="002063A2" w:rsidSect="00BD210A">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B2FB9" w14:textId="77777777" w:rsidR="00B13039" w:rsidRDefault="00B13039" w:rsidP="00E565D0">
      <w:pPr>
        <w:spacing w:after="0" w:line="240" w:lineRule="auto"/>
      </w:pPr>
      <w:r>
        <w:separator/>
      </w:r>
    </w:p>
  </w:endnote>
  <w:endnote w:type="continuationSeparator" w:id="0">
    <w:p w14:paraId="29F0BE66" w14:textId="77777777" w:rsidR="00B13039" w:rsidRDefault="00B13039" w:rsidP="00E5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C935" w14:textId="68F2AC78" w:rsidR="002063A2" w:rsidRDefault="002063A2">
    <w:pPr>
      <w:pStyle w:val="Pieddepage"/>
    </w:pPr>
    <w:r>
      <w:rPr>
        <w:noProof/>
      </w:rPr>
      <mc:AlternateContent>
        <mc:Choice Requires="wps">
          <w:drawing>
            <wp:anchor distT="0" distB="0" distL="114300" distR="114300" simplePos="0" relativeHeight="251658240" behindDoc="0" locked="0" layoutInCell="0" allowOverlap="1" wp14:anchorId="3AA0BDF3" wp14:editId="16D4B0DF">
              <wp:simplePos x="0" y="0"/>
              <wp:positionH relativeFrom="rightMargin">
                <wp:posOffset>6985</wp:posOffset>
              </wp:positionH>
              <wp:positionV relativeFrom="bottomMargin">
                <wp:posOffset>75565</wp:posOffset>
              </wp:positionV>
              <wp:extent cx="368300" cy="419100"/>
              <wp:effectExtent l="0" t="0" r="12700" b="1905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19100"/>
                      </a:xfrm>
                      <a:prstGeom prst="foldedCorner">
                        <a:avLst>
                          <a:gd name="adj" fmla="val 34560"/>
                        </a:avLst>
                      </a:prstGeom>
                      <a:solidFill>
                        <a:srgbClr val="FFFFFF"/>
                      </a:solidFill>
                      <a:ln w="3175">
                        <a:solidFill>
                          <a:srgbClr val="808080"/>
                        </a:solidFill>
                        <a:round/>
                        <a:headEnd/>
                        <a:tailEnd/>
                      </a:ln>
                    </wps:spPr>
                    <wps:txbx>
                      <w:txbxContent>
                        <w:p w14:paraId="43A3E254" w14:textId="3082696E" w:rsidR="002063A2" w:rsidRDefault="002063A2">
                          <w:pPr>
                            <w:jc w:val="center"/>
                          </w:pPr>
                          <w:r>
                            <w:fldChar w:fldCharType="begin"/>
                          </w:r>
                          <w:r>
                            <w:instrText>PAGE    \* MERGEFORMAT</w:instrText>
                          </w:r>
                          <w:r>
                            <w:fldChar w:fldCharType="separate"/>
                          </w:r>
                          <w:r w:rsidR="003125F5" w:rsidRPr="003125F5">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0BDF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55pt;margin-top:5.95pt;width:29pt;height:33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" o:allowincell="f" adj="14135" strokecolor="gray" strokeweight=".25pt">
              <v:textbox>
                <w:txbxContent>
                  <w:p w14:paraId="43A3E254" w14:textId="3082696E" w:rsidR="002063A2" w:rsidRDefault="002063A2">
                    <w:pPr>
                      <w:jc w:val="center"/>
                    </w:pPr>
                    <w:r>
                      <w:fldChar w:fldCharType="begin"/>
                    </w:r>
                    <w:r>
                      <w:instrText>PAGE    \* MERGEFORMAT</w:instrText>
                    </w:r>
                    <w:r>
                      <w:fldChar w:fldCharType="separate"/>
                    </w:r>
                    <w:r w:rsidR="003125F5" w:rsidRPr="003125F5">
                      <w:rPr>
                        <w:noProof/>
                        <w:sz w:val="16"/>
                        <w:szCs w:val="16"/>
                      </w:rPr>
                      <w:t>2</w:t>
                    </w:r>
                    <w:r>
                      <w:rPr>
                        <w:sz w:val="16"/>
                        <w:szCs w:val="16"/>
                      </w:rPr>
                      <w:fldChar w:fldCharType="end"/>
                    </w:r>
                  </w:p>
                </w:txbxContent>
              </v:textbox>
              <w10:wrap anchorx="margin" anchory="margin"/>
            </v:shape>
          </w:pict>
        </mc:Fallback>
      </mc:AlternateContent>
    </w:r>
    <w:r>
      <w:t xml:space="preserve">RenaSup </w:t>
    </w:r>
    <w:proofErr w:type="spellStart"/>
    <w:r>
      <w:t>Cneap</w:t>
    </w:r>
    <w:proofErr w:type="spellEnd"/>
    <w:r>
      <w:tab/>
      <w:t>Création COPIL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83201" w14:textId="77777777" w:rsidR="00B13039" w:rsidRDefault="00B13039" w:rsidP="00E565D0">
      <w:pPr>
        <w:spacing w:after="0" w:line="240" w:lineRule="auto"/>
      </w:pPr>
      <w:r>
        <w:separator/>
      </w:r>
    </w:p>
  </w:footnote>
  <w:footnote w:type="continuationSeparator" w:id="0">
    <w:p w14:paraId="4E7B3392" w14:textId="77777777" w:rsidR="00B13039" w:rsidRDefault="00B13039" w:rsidP="00E56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A2FE" w14:textId="2972110D" w:rsidR="00BD210A" w:rsidRDefault="00BD210A">
    <w:pPr>
      <w:pStyle w:val="En-tte"/>
    </w:pPr>
  </w:p>
  <w:p w14:paraId="4027ADB7" w14:textId="77777777" w:rsidR="00E565D0" w:rsidRDefault="00E565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44F0" w14:textId="356CF10E" w:rsidR="002063A2" w:rsidRDefault="00BD210A">
    <w:pPr>
      <w:pStyle w:val="En-tte"/>
    </w:pPr>
    <w:r>
      <w:rPr>
        <w:noProof/>
      </w:rPr>
      <w:drawing>
        <wp:inline distT="0" distB="0" distL="0" distR="0" wp14:anchorId="66044CE9" wp14:editId="6A9931B6">
          <wp:extent cx="2734619" cy="118110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enasup.jpg"/>
                  <pic:cNvPicPr/>
                </pic:nvPicPr>
                <pic:blipFill>
                  <a:blip r:embed="rId1">
                    <a:extLst>
                      <a:ext uri="{28A0092B-C50C-407E-A947-70E740481C1C}">
                        <a14:useLocalDpi xmlns:a14="http://schemas.microsoft.com/office/drawing/2010/main" val="0"/>
                      </a:ext>
                    </a:extLst>
                  </a:blip>
                  <a:stretch>
                    <a:fillRect/>
                  </a:stretch>
                </pic:blipFill>
                <pic:spPr>
                  <a:xfrm>
                    <a:off x="0" y="0"/>
                    <a:ext cx="2737064" cy="1182156"/>
                  </a:xfrm>
                  <a:prstGeom prst="rect">
                    <a:avLst/>
                  </a:prstGeom>
                </pic:spPr>
              </pic:pic>
            </a:graphicData>
          </a:graphic>
        </wp:inline>
      </w:drawing>
    </w:r>
    <w:r>
      <w:rPr>
        <w:noProof/>
      </w:rPr>
      <w:drawing>
        <wp:inline distT="0" distB="0" distL="0" distR="0" wp14:anchorId="2F6888FE" wp14:editId="34929AA9">
          <wp:extent cx="2609850" cy="1464876"/>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neap-reseau-enseignement-agricole-privac-41415.jpg"/>
                  <pic:cNvPicPr/>
                </pic:nvPicPr>
                <pic:blipFill>
                  <a:blip r:embed="rId2">
                    <a:extLst>
                      <a:ext uri="{28A0092B-C50C-407E-A947-70E740481C1C}">
                        <a14:useLocalDpi xmlns:a14="http://schemas.microsoft.com/office/drawing/2010/main" val="0"/>
                      </a:ext>
                    </a:extLst>
                  </a:blip>
                  <a:stretch>
                    <a:fillRect/>
                  </a:stretch>
                </pic:blipFill>
                <pic:spPr>
                  <a:xfrm>
                    <a:off x="0" y="0"/>
                    <a:ext cx="2613908" cy="1467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26953"/>
    <w:multiLevelType w:val="hybridMultilevel"/>
    <w:tmpl w:val="AF5C05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6460158E"/>
    <w:multiLevelType w:val="hybridMultilevel"/>
    <w:tmpl w:val="558C64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D0"/>
    <w:rsid w:val="002063A2"/>
    <w:rsid w:val="002659E5"/>
    <w:rsid w:val="003125F5"/>
    <w:rsid w:val="00335201"/>
    <w:rsid w:val="003D4E06"/>
    <w:rsid w:val="004B75FB"/>
    <w:rsid w:val="006333F1"/>
    <w:rsid w:val="0064163B"/>
    <w:rsid w:val="00B13039"/>
    <w:rsid w:val="00BD210A"/>
    <w:rsid w:val="00E5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7AD9B"/>
  <w15:docId w15:val="{F46992C0-13D4-4CC2-BE4E-738608CF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65D0"/>
    <w:pPr>
      <w:tabs>
        <w:tab w:val="center" w:pos="4536"/>
        <w:tab w:val="right" w:pos="9072"/>
      </w:tabs>
      <w:spacing w:after="0" w:line="240" w:lineRule="auto"/>
    </w:pPr>
  </w:style>
  <w:style w:type="character" w:customStyle="1" w:styleId="En-tteCar">
    <w:name w:val="En-tête Car"/>
    <w:basedOn w:val="Policepardfaut"/>
    <w:link w:val="En-tte"/>
    <w:uiPriority w:val="99"/>
    <w:rsid w:val="00E565D0"/>
  </w:style>
  <w:style w:type="paragraph" w:styleId="Pieddepage">
    <w:name w:val="footer"/>
    <w:basedOn w:val="Normal"/>
    <w:link w:val="PieddepageCar"/>
    <w:uiPriority w:val="99"/>
    <w:unhideWhenUsed/>
    <w:rsid w:val="00E565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65D0"/>
  </w:style>
  <w:style w:type="paragraph" w:styleId="Textedebulles">
    <w:name w:val="Balloon Text"/>
    <w:basedOn w:val="Normal"/>
    <w:link w:val="TextedebullesCar"/>
    <w:uiPriority w:val="99"/>
    <w:semiHidden/>
    <w:unhideWhenUsed/>
    <w:rsid w:val="00E565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65D0"/>
    <w:rPr>
      <w:rFonts w:ascii="Tahoma" w:hAnsi="Tahoma" w:cs="Tahoma"/>
      <w:sz w:val="16"/>
      <w:szCs w:val="16"/>
    </w:rPr>
  </w:style>
  <w:style w:type="character" w:styleId="Lienhypertexte">
    <w:name w:val="Hyperlink"/>
    <w:basedOn w:val="Policepardfaut"/>
    <w:uiPriority w:val="99"/>
    <w:unhideWhenUsed/>
    <w:rsid w:val="00E565D0"/>
    <w:rPr>
      <w:color w:val="0000FF" w:themeColor="hyperlink"/>
      <w:u w:val="single"/>
    </w:rPr>
  </w:style>
  <w:style w:type="paragraph" w:styleId="Paragraphedeliste">
    <w:name w:val="List Paragraph"/>
    <w:basedOn w:val="Normal"/>
    <w:uiPriority w:val="34"/>
    <w:qFormat/>
    <w:rsid w:val="00633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bineau@enseignement-catholiqu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seignement-catholique.fr/wp-content/uploads/2017/03/AEP-Cnec2015-voie-professionnelle.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ippe.poussin@cneap.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y-ruellan@enseignement-catholique.fr" TargetMode="External"/><Relationship Id="rId4" Type="http://schemas.openxmlformats.org/officeDocument/2006/relationships/webSettings" Target="webSettings.xml"/><Relationship Id="rId9" Type="http://schemas.openxmlformats.org/officeDocument/2006/relationships/hyperlink" Target="mailto:jm-petit@enseignement-catholique.f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1968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RUELLAN</dc:creator>
  <cp:lastModifiedBy>RUELLAN Yves</cp:lastModifiedBy>
  <cp:revision>3</cp:revision>
  <dcterms:created xsi:type="dcterms:W3CDTF">2018-02-01T14:21:00Z</dcterms:created>
  <dcterms:modified xsi:type="dcterms:W3CDTF">2018-02-01T14:21:00Z</dcterms:modified>
</cp:coreProperties>
</file>